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0D" w:rsidRDefault="00E54D2B">
      <w:r>
        <w:rPr>
          <w:noProof/>
          <w:lang w:eastAsia="ru-RU"/>
        </w:rPr>
        <w:drawing>
          <wp:inline distT="0" distB="0" distL="0" distR="0">
            <wp:extent cx="6890918" cy="9470932"/>
            <wp:effectExtent l="0" t="0" r="5715" b="0"/>
            <wp:docPr id="1" name="Рисунок 1" descr="G:\ЗАКУПКИ\На размещение на сайте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На размещение на сайте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97" cy="94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0D" w:rsidRDefault="00FE470D" w:rsidP="00FE470D">
      <w:pPr>
        <w:pStyle w:val="Default"/>
        <w:tabs>
          <w:tab w:val="left" w:pos="2828"/>
        </w:tabs>
        <w:jc w:val="right"/>
        <w:rPr>
          <w:bCs/>
          <w:sz w:val="16"/>
          <w:szCs w:val="16"/>
        </w:rPr>
      </w:pPr>
      <w:r>
        <w:br w:type="page"/>
      </w:r>
      <w:r>
        <w:rPr>
          <w:bCs/>
          <w:sz w:val="16"/>
          <w:szCs w:val="16"/>
        </w:rPr>
        <w:lastRenderedPageBreak/>
        <w:t>Приложение №1</w:t>
      </w:r>
    </w:p>
    <w:p w:rsidR="00FE470D" w:rsidRDefault="00FE470D" w:rsidP="00FE470D">
      <w:pPr>
        <w:pStyle w:val="Default"/>
        <w:tabs>
          <w:tab w:val="left" w:pos="2828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Извещению о проведении закупки у </w:t>
      </w:r>
      <w:proofErr w:type="gramStart"/>
      <w:r>
        <w:rPr>
          <w:bCs/>
          <w:sz w:val="16"/>
          <w:szCs w:val="16"/>
        </w:rPr>
        <w:t>единственного</w:t>
      </w:r>
      <w:proofErr w:type="gramEnd"/>
      <w:r>
        <w:rPr>
          <w:bCs/>
          <w:sz w:val="16"/>
          <w:szCs w:val="16"/>
        </w:rPr>
        <w:t xml:space="preserve"> </w:t>
      </w:r>
    </w:p>
    <w:p w:rsidR="00FE470D" w:rsidRDefault="00FE470D" w:rsidP="00FE470D">
      <w:pPr>
        <w:pStyle w:val="Default"/>
        <w:tabs>
          <w:tab w:val="left" w:pos="2828"/>
        </w:tabs>
        <w:jc w:val="right"/>
        <w:rPr>
          <w:sz w:val="16"/>
          <w:szCs w:val="16"/>
        </w:rPr>
      </w:pPr>
      <w:r>
        <w:rPr>
          <w:bCs/>
          <w:sz w:val="16"/>
          <w:szCs w:val="16"/>
        </w:rPr>
        <w:t>поставщика (исполнителя, подрядчика) № 01-ЕД/2012 от 12.09.2012г.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Проект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0D" w:rsidRDefault="00FE470D" w:rsidP="00FE470D">
      <w:pPr>
        <w:tabs>
          <w:tab w:val="left" w:pos="2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 № ___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0D" w:rsidRDefault="00FE470D" w:rsidP="00FE470D">
      <w:pPr>
        <w:tabs>
          <w:tab w:val="left" w:pos="2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гоград                                                                                                      « ___» сентября 2012 г. 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Arial Narrow" w:eastAsia="Times New Roman" w:hAnsi="Arial Narrow" w:cs="Times New Roman"/>
          <w:b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Государственное автономное учреждение Волгоградской области «Спартак-Волгоград»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"Заказчик",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Глинянова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Александра Сергеевича, действующего на основании Устава, с одной стороны, и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в лице __________________, действующего на основании ______________, с другой стороны, заключили настоящий договор о нижеследующем: 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widowControl w:val="0"/>
        <w:numPr>
          <w:ilvl w:val="0"/>
          <w:numId w:val="1"/>
        </w:numPr>
        <w:tabs>
          <w:tab w:val="left" w:pos="2828"/>
        </w:tabs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 договора.</w:t>
      </w:r>
    </w:p>
    <w:p w:rsidR="00FE470D" w:rsidRDefault="00FE470D" w:rsidP="00FE470D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720"/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1.1. Заказчик поручает и обязуется оплатить, а Исполнитель принимает на себя обязательства по оказанию услуг Заказчику по оформлению и продаже авиабилетов группе пассажиров из 20 человек согласно  Приложению №1 к настоящему договору:</w:t>
      </w:r>
    </w:p>
    <w:p w:rsidR="00FE470D" w:rsidRDefault="00FE470D" w:rsidP="00FE470D">
      <w:pPr>
        <w:tabs>
          <w:tab w:val="left" w:pos="720"/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-на 23 сентября 2012г.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 рейс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SU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-1181, вылетающий в 12-00 по маршруту Волгоград-Москва, 23 сентября 2012 года на рейс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SU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-2112, вылетающий в 19-30 по маршруту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Москва-Афины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E470D" w:rsidRDefault="00FE470D" w:rsidP="00FE470D">
      <w:pPr>
        <w:tabs>
          <w:tab w:val="left" w:pos="720"/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-на 27 сентября 2012г. на рейс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SU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-2111, вылетающий в 13-35 по маршруту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Афины-Москва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27 сентября 2012г. на рейс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SU</w:t>
      </w:r>
      <w:r>
        <w:rPr>
          <w:rFonts w:ascii="Times New Roman" w:eastAsia="Times New Roman" w:hAnsi="Times New Roman" w:cs="Times New Roman"/>
          <w:sz w:val="24"/>
          <w:lang w:eastAsia="ru-RU"/>
        </w:rPr>
        <w:t>-1184, вылетающий по маршруту Москва-Волгоград.</w:t>
      </w:r>
    </w:p>
    <w:p w:rsidR="00FE470D" w:rsidRDefault="00FE470D" w:rsidP="00FE470D">
      <w:pPr>
        <w:tabs>
          <w:tab w:val="left" w:pos="720"/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1.2.  Срок оказания услуг по настоящему договору – не позднее трех календарных дней с момента оплаты Заказчиком услуг согласно п.3.2.  настоящего договора.</w:t>
      </w:r>
    </w:p>
    <w:p w:rsidR="00FE470D" w:rsidRDefault="00FE470D" w:rsidP="00FE470D">
      <w:pPr>
        <w:tabs>
          <w:tab w:val="left" w:pos="2828"/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1.3. Исполнитель вправе оказывать Заказчику дополнительные услуги по согласованной цене, предварительно подписав об этом с Заказчиком Дополнительное Соглашение к настоящему Договору.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3420"/>
          <w:tab w:val="left" w:pos="3780"/>
        </w:tabs>
        <w:suppressAutoHyphens/>
        <w:autoSpaceDE w:val="0"/>
        <w:autoSpaceDN w:val="0"/>
        <w:adjustRightInd w:val="0"/>
        <w:spacing w:after="0" w:line="120" w:lineRule="atLeast"/>
        <w:ind w:right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   Обязанности Сторон.</w:t>
      </w:r>
    </w:p>
    <w:p w:rsidR="00FE470D" w:rsidRDefault="00FE470D" w:rsidP="00FE470D">
      <w:pPr>
        <w:keepNext/>
        <w:widowControl w:val="0"/>
        <w:shd w:val="clear" w:color="auto" w:fill="FFFFFF"/>
        <w:tabs>
          <w:tab w:val="left" w:pos="955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2.1. Исполнитель обязан:</w:t>
      </w:r>
    </w:p>
    <w:p w:rsidR="00FE470D" w:rsidRDefault="00FE470D" w:rsidP="00FE470D">
      <w:pPr>
        <w:keepNext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851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Осуществлять качественное оказание услуг в объеме, предусмотренном настоящим договором. Исполнитель обязуется оказывать услуги лично.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2.1.2. Исполнитель обязан исполнять данные ему задания в соответствии с указаниями Заказчика, которые должны быть правомерными, осуществимыми и конкретными. 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2.1.3. Обеспечить   качество   оказания услуг в   соответствии   с   законодательством  Российской Федерации.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2.1.4. Исполнитель обязан сообщать Заказчику по его требованию все сведения о ходе оказания услуг;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2.1.5. Передавать Исполнителю без промедления все документы, полученные в ходе выполнения обязательства по настоящему договору;</w:t>
      </w:r>
    </w:p>
    <w:p w:rsidR="00FE470D" w:rsidRDefault="00FE470D" w:rsidP="00FE470D">
      <w:pPr>
        <w:widowControl w:val="0"/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Своевременно предупреждать Заказчика о событиях и обстоятельствах, которые могут  негативно   повлиять  на  качество  оказания услуг  или  привести  к  задержке   их выполнения.</w:t>
      </w:r>
    </w:p>
    <w:p w:rsidR="00FE470D" w:rsidRDefault="00FE470D" w:rsidP="00FE470D">
      <w:pPr>
        <w:widowControl w:val="0"/>
        <w:shd w:val="clear" w:color="auto" w:fill="FFFFFF"/>
        <w:tabs>
          <w:tab w:val="left" w:pos="955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</w:t>
      </w:r>
    </w:p>
    <w:p w:rsidR="00FE470D" w:rsidRDefault="00FE470D" w:rsidP="00FE470D">
      <w:pPr>
        <w:widowControl w:val="0"/>
        <w:shd w:val="clear" w:color="auto" w:fill="FFFFFF"/>
        <w:tabs>
          <w:tab w:val="left" w:pos="955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2.2. Заказчик обязан:</w:t>
      </w:r>
    </w:p>
    <w:p w:rsidR="00FE470D" w:rsidRDefault="00FE470D" w:rsidP="00FE470D">
      <w:pPr>
        <w:widowControl w:val="0"/>
        <w:shd w:val="clear" w:color="auto" w:fill="FFFFFF"/>
        <w:tabs>
          <w:tab w:val="left" w:pos="851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2.2.1.   Производить своевременную оплату по настоящему Договору.</w:t>
      </w:r>
    </w:p>
    <w:p w:rsidR="00FE470D" w:rsidRDefault="00FE470D" w:rsidP="00FE470D">
      <w:pPr>
        <w:widowControl w:val="0"/>
        <w:shd w:val="clear" w:color="auto" w:fill="FFFFFF"/>
        <w:tabs>
          <w:tab w:val="left" w:pos="1560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2.2.2. После подписания настоящего Договора назначить ответственное лицо за взаимодействие по всем организационным вопросам с Исполнителем.</w:t>
      </w:r>
    </w:p>
    <w:p w:rsidR="00FE470D" w:rsidRDefault="00FE470D" w:rsidP="00FE470D">
      <w:pPr>
        <w:widowControl w:val="0"/>
        <w:shd w:val="clear" w:color="auto" w:fill="FFFFFF"/>
        <w:tabs>
          <w:tab w:val="left" w:pos="1560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2.2.3.   Контролировать качество оказываемых услуг.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2.2.4. Своевременно предоставить Исполнителю исходные данные, необходимую информацию и документы, связанные с выполнением заданий Исполнителя. </w:t>
      </w:r>
    </w:p>
    <w:p w:rsidR="00FE470D" w:rsidRDefault="00FE470D" w:rsidP="00FE470D">
      <w:pPr>
        <w:widowControl w:val="0"/>
        <w:shd w:val="clear" w:color="auto" w:fill="FFFFFF"/>
        <w:tabs>
          <w:tab w:val="left" w:pos="1560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2.3. Заказчик вправе в любое время отказаться от услуг Исполнителя расторгнув настоящий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договор в одностороннем порядке путем отказа от его исполнения, уведомив об этом Исполнителя. При этом договор считается расторгнутым в срок, указанный в уведомлении. </w:t>
      </w:r>
    </w:p>
    <w:p w:rsidR="00FE470D" w:rsidRDefault="00FE470D" w:rsidP="00FE470D">
      <w:pPr>
        <w:widowControl w:val="0"/>
        <w:shd w:val="clear" w:color="auto" w:fill="FFFFFF"/>
        <w:tabs>
          <w:tab w:val="left" w:pos="1560"/>
          <w:tab w:val="left" w:pos="2828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Стоимость услуг и порядок расчетов.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3.1. Стоимость настоящего Договора составляет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547 000 (Пятьсот сорок семь тысяч рублей) 00 копеек,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исходя из стоимости одного билета по маршруту Волгоград-Москва-Афины-Москва-Волгоград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27 350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(Двадцать семь тысяч триста пятьдесят рублей) 00 копеек.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НДС не начисляется в связи с применением Исполнителем упрощенной системы налогообложения. В стоимость договора  включается стоимость авиабилетов, комиссионные сборы, стоимость услуг Исполнителя, и  все иные издержки, связанные с оказанием услуг. 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3.2.   Оплата  стоимости настоящего договора осуществляется путем перечисления 100%  предоплаты не позднее 5 (пяти) банковских дней с момента подписания Сторонами настоящего договора. Оплата производится Заказчиком по безналичному расчету путем перечисления денежных средств на расчетный счет Исполнителя, либо любым иным не запрещенным законодательством РФ способом.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4.   Конфиденциальность.</w:t>
      </w: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4.1.   Исполнитель обязуется не разглашать, полученную в процессе проведения работ, конфиденциальную информацию, принадлежащую Заказчику.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5.   Ответственность сторон.</w:t>
      </w: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5.1.  Стороны несут ответственность за неисполнение или ненадлежащее исполнение обязательств по условиям настоящего Договора в соответствии с действующим законодательством  Российской Федерации.</w:t>
      </w:r>
    </w:p>
    <w:p w:rsidR="00FE470D" w:rsidRDefault="00FE470D" w:rsidP="00FE470D">
      <w:pPr>
        <w:tabs>
          <w:tab w:val="left" w:pos="2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   В случае нарушения Исполнителем срока оказания услуг по настоящему договору,  Заказчик вправе начислить, а Исполнитель обязан уплатить неустойку в размере 0, 1 % от стоимости услуг за каждый день просрочки.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5.4.    Стороны условились, что все разногласия по данному Договору разрешаются путем переговоров. Срок рассмотрения претензии 10 (десять) календарных дней с момента ее получения. В случае невозможности решить спорные вопросы путем переговоров они передаются на рассмотрение в суд согласно действующему законодательству РФ.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6.   Срок действия и условия расторжения договора.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6.1.  Настоящий Договор вступает в силу с момента его подписания сторонами и действует  до полного исполнения Сторонами своих обязательств.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6.2.    Все изменения и дополнения к настоящему Договору являются действительными, если они составлены в письменной форме и подписаны уполномоченными представителями обеих сторон.                      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7.   Заключительные положения.</w:t>
      </w:r>
    </w:p>
    <w:p w:rsidR="00FE470D" w:rsidRDefault="00FE470D" w:rsidP="00FE470D">
      <w:pPr>
        <w:tabs>
          <w:tab w:val="left" w:pos="2520"/>
          <w:tab w:val="left" w:pos="282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7.2.    Все Приложения к настоящему Договору являются его неотъемлемой частью.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7.4. Договор, переданный с использованием средств факсимильной связи, переданный по электронной почты и использованием факсимильной подписи, имеет юридическую силу оригинала до момента обмена сторонами оригиналами договоров.</w:t>
      </w:r>
    </w:p>
    <w:p w:rsidR="00FE470D" w:rsidRDefault="00FE470D" w:rsidP="00FE470D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E470D" w:rsidRDefault="00FE470D" w:rsidP="00FE470D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8.   Реквизиты и подписи сторон.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FE470D" w:rsidTr="00FE470D">
        <w:tc>
          <w:tcPr>
            <w:tcW w:w="4860" w:type="dxa"/>
          </w:tcPr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Исполнитель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</w:t>
            </w:r>
          </w:p>
        </w:tc>
        <w:tc>
          <w:tcPr>
            <w:tcW w:w="5220" w:type="dxa"/>
          </w:tcPr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Заказчик:</w:t>
            </w:r>
          </w:p>
          <w:p w:rsidR="00FE470D" w:rsidRDefault="00FE470D">
            <w:pPr>
              <w:widowControl w:val="0"/>
              <w:tabs>
                <w:tab w:val="left" w:pos="2828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sym w:font="Times New Roman" w:char="F0AB"/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Спартак-Волгоград»</w:t>
            </w:r>
          </w:p>
          <w:p w:rsidR="00FE470D" w:rsidRDefault="00FE470D">
            <w:pPr>
              <w:widowControl w:val="0"/>
              <w:tabs>
                <w:tab w:val="left" w:pos="2828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 3443099594 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КПП 344301001 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1103443003674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00137, г"/>
              </w:smartTagPr>
              <w:r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400137,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олгоград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ул.8-ой Воздушной Армии, д.12,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Тел./факс: (8442) 262249; 262234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/счет № 40603810411004050004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 офисе № 8621/012 Волгоградского отделения № 8621Сбербанка России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041806647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к/с 30101810100000000647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ind w:left="24" w:firstLine="2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ind w:left="24" w:firstLine="2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120" w:line="240" w:lineRule="auto"/>
              <w:ind w:left="24" w:firstLine="2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А.С.Глинянов</w:t>
            </w:r>
            <w:proofErr w:type="spellEnd"/>
          </w:p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FE470D" w:rsidTr="00FE470D">
        <w:tc>
          <w:tcPr>
            <w:tcW w:w="4860" w:type="dxa"/>
          </w:tcPr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20" w:type="dxa"/>
          </w:tcPr>
          <w:p w:rsidR="00FE470D" w:rsidRDefault="00FE470D">
            <w:pPr>
              <w:widowControl w:val="0"/>
              <w:tabs>
                <w:tab w:val="left" w:pos="2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6689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6689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6689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6689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470D" w:rsidRDefault="00FE470D" w:rsidP="00FE470D">
      <w:pPr>
        <w:widowControl w:val="0"/>
        <w:shd w:val="clear" w:color="auto" w:fill="FFFFFF"/>
        <w:tabs>
          <w:tab w:val="left" w:pos="2828"/>
          <w:tab w:val="left" w:pos="6689"/>
        </w:tabs>
        <w:suppressAutoHyphens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E470D" w:rsidRDefault="00FE470D" w:rsidP="00FE470D">
      <w:pPr>
        <w:tabs>
          <w:tab w:val="left" w:pos="2828"/>
        </w:tabs>
        <w:rPr>
          <w:rFonts w:ascii="Times New Roman" w:eastAsia="Times New Roman" w:hAnsi="Times New Roman" w:cs="Times New Roman"/>
          <w:szCs w:val="20"/>
          <w:lang w:eastAsia="ru-RU"/>
        </w:rPr>
      </w:pPr>
    </w:p>
    <w:p w:rsidR="00297012" w:rsidRDefault="00297012"/>
    <w:sectPr w:rsidR="00297012" w:rsidSect="00FE470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64E"/>
    <w:multiLevelType w:val="hybridMultilevel"/>
    <w:tmpl w:val="EB96683E"/>
    <w:lvl w:ilvl="0" w:tplc="D4A0BB4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0419000F">
      <w:start w:val="1"/>
      <w:numFmt w:val="decimal"/>
      <w:lvlText w:val="%4."/>
      <w:lvlJc w:val="left"/>
      <w:pPr>
        <w:ind w:left="6300" w:hanging="360"/>
      </w:pPr>
    </w:lvl>
    <w:lvl w:ilvl="4" w:tplc="04190019">
      <w:start w:val="1"/>
      <w:numFmt w:val="lowerLetter"/>
      <w:lvlText w:val="%5."/>
      <w:lvlJc w:val="left"/>
      <w:pPr>
        <w:ind w:left="7020" w:hanging="360"/>
      </w:pPr>
    </w:lvl>
    <w:lvl w:ilvl="5" w:tplc="0419001B">
      <w:start w:val="1"/>
      <w:numFmt w:val="lowerRoman"/>
      <w:lvlText w:val="%6."/>
      <w:lvlJc w:val="right"/>
      <w:pPr>
        <w:ind w:left="7740" w:hanging="180"/>
      </w:pPr>
    </w:lvl>
    <w:lvl w:ilvl="6" w:tplc="0419000F">
      <w:start w:val="1"/>
      <w:numFmt w:val="decimal"/>
      <w:lvlText w:val="%7."/>
      <w:lvlJc w:val="left"/>
      <w:pPr>
        <w:ind w:left="8460" w:hanging="360"/>
      </w:pPr>
    </w:lvl>
    <w:lvl w:ilvl="7" w:tplc="04190019">
      <w:start w:val="1"/>
      <w:numFmt w:val="lowerLetter"/>
      <w:lvlText w:val="%8."/>
      <w:lvlJc w:val="left"/>
      <w:pPr>
        <w:ind w:left="9180" w:hanging="360"/>
      </w:pPr>
    </w:lvl>
    <w:lvl w:ilvl="8" w:tplc="0419001B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3CA671E2"/>
    <w:multiLevelType w:val="multilevel"/>
    <w:tmpl w:val="83A6FB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EB97E58"/>
    <w:multiLevelType w:val="multilevel"/>
    <w:tmpl w:val="E7EABB42"/>
    <w:lvl w:ilvl="0">
      <w:start w:val="1"/>
      <w:numFmt w:val="decimal"/>
      <w:lvlText w:val="2.1.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2">
      <w:start w:val="1"/>
      <w:numFmt w:val="none"/>
      <w:lvlText w:val="2.2.1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D9"/>
    <w:rsid w:val="00297012"/>
    <w:rsid w:val="004E585C"/>
    <w:rsid w:val="006E50D9"/>
    <w:rsid w:val="00A508B7"/>
    <w:rsid w:val="00E54D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4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3</cp:revision>
  <dcterms:created xsi:type="dcterms:W3CDTF">2012-09-28T13:28:00Z</dcterms:created>
  <dcterms:modified xsi:type="dcterms:W3CDTF">2012-09-28T14:23:00Z</dcterms:modified>
</cp:coreProperties>
</file>